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7E31" w14:textId="77777777" w:rsidR="00983AAB" w:rsidRDefault="00000000">
      <w:pPr>
        <w:jc w:val="center"/>
      </w:pPr>
      <w:r>
        <w:rPr>
          <w:b/>
          <w:color w:val="0A1628"/>
          <w:sz w:val="44"/>
        </w:rPr>
        <w:t>ONE WORLD AI LIMITED</w:t>
      </w:r>
    </w:p>
    <w:p w14:paraId="4E03EF2C" w14:textId="77777777" w:rsidR="00983AAB" w:rsidRDefault="00000000">
      <w:pPr>
        <w:spacing w:after="80"/>
        <w:jc w:val="center"/>
      </w:pPr>
      <w:r>
        <w:rPr>
          <w:i/>
          <w:color w:val="C9A84C"/>
          <w:sz w:val="28"/>
        </w:rPr>
        <w:t>Meet Our Expert Team</w:t>
      </w:r>
    </w:p>
    <w:p w14:paraId="07FB4EDE" w14:textId="77777777" w:rsidR="00983AAB" w:rsidRDefault="00000000">
      <w:pPr>
        <w:spacing w:before="80" w:after="80"/>
      </w:pPr>
      <w:r>
        <w:rPr>
          <w:color w:val="C9A84C"/>
          <w:sz w:val="18"/>
        </w:rPr>
        <w:t>────────────────────────────────────────────────────────────────────────</w:t>
      </w:r>
    </w:p>
    <w:p w14:paraId="4F0D52FE" w14:textId="77777777" w:rsidR="00983AAB" w:rsidRDefault="00983AAB"/>
    <w:p w14:paraId="4D35CAE4" w14:textId="77777777" w:rsidR="00983AAB" w:rsidRDefault="00000000">
      <w:pPr>
        <w:spacing w:after="160" w:line="320" w:lineRule="exact"/>
        <w:jc w:val="both"/>
      </w:pPr>
      <w:r>
        <w:rPr>
          <w:color w:val="333333"/>
        </w:rPr>
        <w:t>Our collective expertise spans AI, regulatory compliance, and finance, ensuring that every solution we deliver meets the highest standards of technical credibility and enterprise-grade reliability. We are driven by a passion to empower financial institutions to lead in AI safety and transparency.</w:t>
      </w:r>
    </w:p>
    <w:p w14:paraId="23B566E5" w14:textId="77777777" w:rsidR="00983AAB" w:rsidRDefault="00000000">
      <w:pPr>
        <w:spacing w:before="360" w:after="120"/>
      </w:pPr>
      <w:r>
        <w:rPr>
          <w:b/>
          <w:color w:val="0A1628"/>
          <w:sz w:val="40"/>
        </w:rPr>
        <w:t>Who We Are</w:t>
      </w:r>
    </w:p>
    <w:p w14:paraId="01391F69" w14:textId="77777777" w:rsidR="00983AAB" w:rsidRDefault="00000000">
      <w:pPr>
        <w:spacing w:after="160" w:line="320" w:lineRule="exact"/>
        <w:jc w:val="both"/>
      </w:pPr>
      <w:r>
        <w:rPr>
          <w:color w:val="333333"/>
        </w:rPr>
        <w:t>ONE WORLD AI LIMITED was built by a founding team that has operated at the intersection of financial services, artificial intelligence, and regulatory governance. We are not theorists — we are practitioners who have experienced first-hand the compliance challenges that financial institutions face when deploying AI at scale.</w:t>
      </w:r>
    </w:p>
    <w:p w14:paraId="0776A5D0" w14:textId="77777777" w:rsidR="00983AAB" w:rsidRDefault="00000000">
      <w:pPr>
        <w:spacing w:after="160" w:line="320" w:lineRule="exact"/>
        <w:jc w:val="both"/>
      </w:pPr>
      <w:r>
        <w:rPr>
          <w:color w:val="333333"/>
        </w:rPr>
        <w:t>Our team brings together deep expertise across three critical disciplines: the technical architecture of AI systems, the regulatory frameworks that govern them, and the financial institutions that must navigate both. This combination is rare, and it is the foundation of everything we build.</w:t>
      </w:r>
    </w:p>
    <w:p w14:paraId="6DC3C58C" w14:textId="77777777" w:rsidR="00983AAB" w:rsidRDefault="00000000">
      <w:pPr>
        <w:spacing w:before="360" w:after="120"/>
      </w:pPr>
      <w:r>
        <w:rPr>
          <w:b/>
          <w:color w:val="0A1628"/>
          <w:sz w:val="40"/>
        </w:rPr>
        <w:t>The Founding Team</w:t>
      </w:r>
    </w:p>
    <w:p w14:paraId="0A7E7EEA" w14:textId="77777777" w:rsidR="00983AAB" w:rsidRDefault="00000000">
      <w:pPr>
        <w:spacing w:before="280" w:after="40"/>
      </w:pPr>
      <w:r>
        <w:rPr>
          <w:b/>
          <w:color w:val="0A1628"/>
          <w:sz w:val="26"/>
        </w:rPr>
        <w:t>Sergiusz Sobieski</w:t>
      </w:r>
    </w:p>
    <w:p w14:paraId="31D79A38" w14:textId="77777777" w:rsidR="00983AAB" w:rsidRDefault="00000000">
      <w:pPr>
        <w:spacing w:after="80"/>
      </w:pPr>
      <w:r>
        <w:rPr>
          <w:b/>
          <w:i/>
          <w:color w:val="C9A84C"/>
        </w:rPr>
        <w:t>Founder &amp; Chief Executive Officer</w:t>
      </w:r>
    </w:p>
    <w:p w14:paraId="37442D90" w14:textId="77777777" w:rsidR="00983AAB" w:rsidRDefault="00000000">
      <w:pPr>
        <w:spacing w:after="120"/>
      </w:pPr>
      <w:r>
        <w:rPr>
          <w:b/>
          <w:color w:val="0A1628"/>
          <w:sz w:val="20"/>
        </w:rPr>
        <w:t xml:space="preserve">Expertise:  </w:t>
      </w:r>
      <w:r>
        <w:rPr>
          <w:color w:val="777777"/>
          <w:sz w:val="20"/>
        </w:rPr>
        <w:t>Strategic Leadership  |  Capital Markets  |  AI Governance  |  RegTech</w:t>
      </w:r>
    </w:p>
    <w:p w14:paraId="4D94B146" w14:textId="77777777" w:rsidR="00983AAB" w:rsidRDefault="00000000">
      <w:pPr>
        <w:spacing w:line="320" w:lineRule="exact"/>
        <w:jc w:val="both"/>
      </w:pPr>
      <w:r>
        <w:rPr>
          <w:color w:val="333333"/>
        </w:rPr>
        <w:t>Sergiusz founded ONE WORLD AI LIMITED with a clear strategic vision: to build the first model-agnostic AI compliance infrastructure purpose-built for regulated financial institutions. With a background spanning capital markets, investment fund management, and institutional finance across the UK and Poland, Sergiusz brings the commercial acumen and regulatory understanding necessary to translate complex compliance requirements into scalable technology solutions. He leads the company's strategic direction, investor relations, and regulatory engagement, including the firm's application to the FCA Innovation Hub.</w:t>
      </w:r>
    </w:p>
    <w:p w14:paraId="5C619A9A" w14:textId="77777777" w:rsidR="00983AAB" w:rsidRDefault="00000000">
      <w:pPr>
        <w:spacing w:before="80" w:after="80"/>
      </w:pPr>
      <w:r>
        <w:rPr>
          <w:color w:val="C9A84C"/>
          <w:sz w:val="18"/>
        </w:rPr>
        <w:t>────────────────────────────────────────────────────────────────────────</w:t>
      </w:r>
    </w:p>
    <w:p w14:paraId="2774ED6C" w14:textId="77777777" w:rsidR="00983AAB" w:rsidRDefault="00000000">
      <w:pPr>
        <w:spacing w:before="360" w:after="120"/>
      </w:pPr>
      <w:r>
        <w:rPr>
          <w:b/>
          <w:color w:val="0A1628"/>
          <w:sz w:val="40"/>
        </w:rPr>
        <w:t>Our Collective Expertise</w:t>
      </w:r>
    </w:p>
    <w:p w14:paraId="4BC51C27" w14:textId="77777777" w:rsidR="00983AAB" w:rsidRDefault="00000000">
      <w:pPr>
        <w:spacing w:after="160" w:line="320" w:lineRule="exact"/>
        <w:jc w:val="both"/>
      </w:pPr>
      <w:r>
        <w:rPr>
          <w:color w:val="333333"/>
        </w:rPr>
        <w:lastRenderedPageBreak/>
        <w:t>The ONE WORLD AI team and its advisory network collectively cover the full spectrum of capabilities required to build and operate a world-class AI compliance platform:</w:t>
      </w:r>
    </w:p>
    <w:p w14:paraId="63D5EECA" w14:textId="77777777" w:rsidR="00983AAB" w:rsidRDefault="00000000">
      <w:pPr>
        <w:spacing w:line="320" w:lineRule="exact"/>
        <w:jc w:val="both"/>
      </w:pPr>
      <w:r>
        <w:rPr>
          <w:b/>
          <w:color w:val="C9A84C"/>
        </w:rPr>
        <w:t>Artificial Intelligence &amp; Machine Learning</w:t>
      </w:r>
      <w:r>
        <w:rPr>
          <w:b/>
          <w:color w:val="C9A84C"/>
        </w:rPr>
        <w:br/>
      </w:r>
      <w:r>
        <w:rPr>
          <w:color w:val="333333"/>
        </w:rPr>
        <w:t>Deep technical knowledge of large language models, machine learning pipelines, and AI decision systems — enabling us to build compliance infrastructure that works with any AI architecture, not just specific vendors or models.</w:t>
      </w:r>
    </w:p>
    <w:p w14:paraId="2136A76E" w14:textId="77777777" w:rsidR="00983AAB" w:rsidRDefault="00000000">
      <w:pPr>
        <w:spacing w:line="320" w:lineRule="exact"/>
        <w:jc w:val="both"/>
      </w:pPr>
      <w:r>
        <w:rPr>
          <w:b/>
          <w:color w:val="C9A84C"/>
        </w:rPr>
        <w:t>UK &amp; EU Financial Regulation</w:t>
      </w:r>
      <w:r>
        <w:rPr>
          <w:b/>
          <w:color w:val="C9A84C"/>
        </w:rPr>
        <w:br/>
      </w:r>
      <w:r>
        <w:rPr>
          <w:color w:val="333333"/>
        </w:rPr>
        <w:t>Hands-on experience with FCA Consumer Duty, SYSC requirements, MiFID II, and the EU AI Act. Our team understands not just what the regulations say, but how regulators interpret and enforce them in practice.</w:t>
      </w:r>
    </w:p>
    <w:p w14:paraId="48C1FDF4" w14:textId="77777777" w:rsidR="00983AAB" w:rsidRDefault="00000000">
      <w:pPr>
        <w:spacing w:line="320" w:lineRule="exact"/>
        <w:jc w:val="both"/>
      </w:pPr>
      <w:r>
        <w:rPr>
          <w:b/>
          <w:color w:val="C9A84C"/>
        </w:rPr>
        <w:t>RegTech &amp; Compliance Technology</w:t>
      </w:r>
      <w:r>
        <w:rPr>
          <w:b/>
          <w:color w:val="C9A84C"/>
        </w:rPr>
        <w:br/>
      </w:r>
      <w:r>
        <w:rPr>
          <w:color w:val="333333"/>
        </w:rPr>
        <w:t>Expertise in building regulatory technology solutions — from audit trail architecture to automated risk classification systems — that meet the evidentiary standards required by financial regulators.</w:t>
      </w:r>
    </w:p>
    <w:p w14:paraId="55384F0F" w14:textId="77777777" w:rsidR="00983AAB" w:rsidRDefault="00000000">
      <w:pPr>
        <w:spacing w:line="320" w:lineRule="exact"/>
        <w:jc w:val="both"/>
      </w:pPr>
      <w:r>
        <w:rPr>
          <w:b/>
          <w:color w:val="C9A84C"/>
        </w:rPr>
        <w:t>Financial Services &amp; Capital Markets</w:t>
      </w:r>
      <w:r>
        <w:rPr>
          <w:b/>
          <w:color w:val="C9A84C"/>
        </w:rPr>
        <w:br/>
      </w:r>
      <w:r>
        <w:rPr>
          <w:color w:val="333333"/>
        </w:rPr>
        <w:t>Direct experience working with and within banks, investment firms, and fintech companies, giving us an intimate understanding of the operational constraints and commercial pressures our clients face.</w:t>
      </w:r>
    </w:p>
    <w:p w14:paraId="6C3DCEFC" w14:textId="77777777" w:rsidR="00983AAB" w:rsidRDefault="00000000">
      <w:pPr>
        <w:spacing w:line="320" w:lineRule="exact"/>
        <w:jc w:val="both"/>
      </w:pPr>
      <w:r>
        <w:rPr>
          <w:b/>
          <w:color w:val="C9A84C"/>
        </w:rPr>
        <w:t>Data Architecture &amp; Security</w:t>
      </w:r>
      <w:r>
        <w:rPr>
          <w:b/>
          <w:color w:val="C9A84C"/>
        </w:rPr>
        <w:br/>
      </w:r>
      <w:r>
        <w:rPr>
          <w:color w:val="333333"/>
        </w:rPr>
        <w:t>Enterprise-grade data engineering and cybersecurity expertise, ensuring that our platform handles sensitive financial and AI decision data with the highest standards of integrity and confidentiality.</w:t>
      </w:r>
    </w:p>
    <w:p w14:paraId="1A3A7FE7" w14:textId="77777777" w:rsidR="00983AAB" w:rsidRDefault="00000000">
      <w:pPr>
        <w:spacing w:before="360" w:after="120"/>
      </w:pPr>
      <w:r>
        <w:rPr>
          <w:b/>
          <w:color w:val="0A1628"/>
          <w:sz w:val="40"/>
        </w:rPr>
        <w:t>Join Our Team</w:t>
      </w:r>
    </w:p>
    <w:p w14:paraId="51497930" w14:textId="77777777" w:rsidR="00983AAB" w:rsidRDefault="00000000">
      <w:pPr>
        <w:spacing w:after="160" w:line="320" w:lineRule="exact"/>
        <w:jc w:val="both"/>
      </w:pPr>
      <w:r>
        <w:rPr>
          <w:color w:val="333333"/>
        </w:rPr>
        <w:t>We are actively building our team as we scale from MVP to full commercial deployment. We are seeking exceptional individuals who combine deep technical or regulatory expertise with a genuine commitment to making AI in financial services safer, more transparent, and more accountable.</w:t>
      </w:r>
    </w:p>
    <w:p w14:paraId="0ABB1017" w14:textId="77777777" w:rsidR="00983AAB" w:rsidRDefault="00000000">
      <w:pPr>
        <w:spacing w:after="160" w:line="320" w:lineRule="exact"/>
        <w:jc w:val="both"/>
      </w:pPr>
      <w:r>
        <w:rPr>
          <w:color w:val="333333"/>
        </w:rPr>
        <w:t>If you are an AI engineer, regulatory specialist, compliance professional, or enterprise sales expert who wants to work on one of the most consequential problems in financial technology today, we want to hear from you.</w:t>
      </w:r>
    </w:p>
    <w:p w14:paraId="4564FA2D" w14:textId="57F1B3CD" w:rsidR="00983AAB" w:rsidRDefault="00000000">
      <w:r>
        <w:rPr>
          <w:b/>
          <w:color w:val="0A1628"/>
        </w:rPr>
        <w:t xml:space="preserve">Contact us: </w:t>
      </w:r>
      <w:r>
        <w:rPr>
          <w:b/>
          <w:color w:val="C9A84C"/>
        </w:rPr>
        <w:t>careers@oneworldai.</w:t>
      </w:r>
      <w:r w:rsidR="00A13F5B">
        <w:rPr>
          <w:b/>
          <w:color w:val="C9A84C"/>
        </w:rPr>
        <w:t>io</w:t>
      </w:r>
    </w:p>
    <w:p w14:paraId="4DDE768D" w14:textId="77777777" w:rsidR="00983AAB" w:rsidRDefault="00983AAB"/>
    <w:p w14:paraId="6A76CFC5" w14:textId="77777777" w:rsidR="00983AAB" w:rsidRDefault="00000000">
      <w:pPr>
        <w:spacing w:before="80" w:after="80"/>
      </w:pPr>
      <w:r>
        <w:rPr>
          <w:color w:val="C9A84C"/>
          <w:sz w:val="18"/>
        </w:rPr>
        <w:t>────────────────────────────────────────────────────────────────────────</w:t>
      </w:r>
    </w:p>
    <w:p w14:paraId="6B0D9C85" w14:textId="77777777" w:rsidR="00983AAB" w:rsidRDefault="00000000">
      <w:pPr>
        <w:jc w:val="center"/>
      </w:pPr>
      <w:r>
        <w:rPr>
          <w:i/>
          <w:color w:val="777777"/>
          <w:sz w:val="18"/>
        </w:rPr>
        <w:lastRenderedPageBreak/>
        <w:t>ONE WORLD AI LIMITED  |  Companies House: 17173227  |  71-75 Shelton Street, Covent Garden, London WC2H 9JQ</w:t>
      </w:r>
    </w:p>
    <w:sectPr w:rsidR="00983AAB" w:rsidSect="0003461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1"/>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370107821">
    <w:abstractNumId w:val="8"/>
  </w:num>
  <w:num w:numId="2" w16cid:durableId="550389891">
    <w:abstractNumId w:val="6"/>
  </w:num>
  <w:num w:numId="3" w16cid:durableId="279536899">
    <w:abstractNumId w:val="5"/>
  </w:num>
  <w:num w:numId="4" w16cid:durableId="1520243056">
    <w:abstractNumId w:val="4"/>
  </w:num>
  <w:num w:numId="5" w16cid:durableId="435563104">
    <w:abstractNumId w:val="7"/>
  </w:num>
  <w:num w:numId="6" w16cid:durableId="11303490">
    <w:abstractNumId w:val="3"/>
  </w:num>
  <w:num w:numId="7" w16cid:durableId="1528178827">
    <w:abstractNumId w:val="2"/>
  </w:num>
  <w:num w:numId="8" w16cid:durableId="1277054573">
    <w:abstractNumId w:val="1"/>
  </w:num>
  <w:num w:numId="9" w16cid:durableId="2413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767"/>
    <w:rsid w:val="0015074B"/>
    <w:rsid w:val="0029639D"/>
    <w:rsid w:val="00326F90"/>
    <w:rsid w:val="00983AAB"/>
    <w:rsid w:val="00A13F5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8AA50"/>
  <w14:defaultImageDpi w14:val="300"/>
  <w15:docId w15:val="{FEEE4A1A-43AA-3042-9A28-11E8DD54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Sergiusz Sobieski</cp:lastModifiedBy>
  <cp:revision>2</cp:revision>
  <dcterms:created xsi:type="dcterms:W3CDTF">2026-04-24T15:33:00Z</dcterms:created>
  <dcterms:modified xsi:type="dcterms:W3CDTF">2026-04-24T15:33:00Z</dcterms:modified>
  <cp:category/>
</cp:coreProperties>
</file>